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FB79"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r w:rsidRPr="00FA2244">
        <w:rPr>
          <w:rFonts w:ascii="Times New Roman" w:eastAsia="Times New Roman" w:hAnsi="Times New Roman" w:cs="Times New Roman"/>
          <w:kern w:val="0"/>
          <w14:ligatures w14:val="none"/>
        </w:rPr>
        <w:t>Bi-Stone Ranch Partners</w:t>
      </w:r>
    </w:p>
    <w:p w14:paraId="34323178"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r w:rsidRPr="00FA2244">
        <w:rPr>
          <w:rFonts w:ascii="Times New Roman" w:eastAsia="Times New Roman" w:hAnsi="Times New Roman" w:cs="Times New Roman"/>
          <w:kern w:val="0"/>
          <w14:ligatures w14:val="none"/>
        </w:rPr>
        <w:t>CR 386, Marquez, Tx 77865</w:t>
      </w:r>
    </w:p>
    <w:p w14:paraId="04A085BD"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r w:rsidRPr="00FA2244">
        <w:rPr>
          <w:rFonts w:ascii="Times New Roman" w:eastAsia="Times New Roman" w:hAnsi="Times New Roman" w:cs="Times New Roman"/>
          <w:kern w:val="0"/>
          <w14:ligatures w14:val="none"/>
        </w:rPr>
        <w:t>Tyler Epstein, Member</w:t>
      </w:r>
    </w:p>
    <w:p w14:paraId="1D375F88"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p>
    <w:p w14:paraId="70589CE6"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r w:rsidRPr="00FA2244">
        <w:rPr>
          <w:rFonts w:ascii="Times New Roman" w:eastAsia="Times New Roman" w:hAnsi="Times New Roman" w:cs="Times New Roman"/>
          <w:kern w:val="0"/>
          <w14:ligatures w14:val="none"/>
        </w:rPr>
        <w:t>Contact number 936-355-9655</w:t>
      </w:r>
    </w:p>
    <w:p w14:paraId="1288221D"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p>
    <w:p w14:paraId="0B915E12" w14:textId="79046EA4"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sidRPr="00FA2244">
        <w:rPr>
          <w:rFonts w:ascii="Times New Roman" w:eastAsia="Times New Roman" w:hAnsi="Times New Roman" w:cs="Times New Roman"/>
          <w:color w:val="0E0E0E"/>
          <w:kern w:val="0"/>
          <w:sz w:val="21"/>
          <w:szCs w:val="21"/>
          <w14:ligatures w14:val="none"/>
        </w:rPr>
        <w:t>Bi-Stone Ranch Partners owns approximately 1,000 contiguous acres located in Leon County, Texas, accessible via County Road 386. This property lies squarely within the Certificate of Convenience and Necessity (CCN) held by C</w:t>
      </w:r>
      <w:r>
        <w:rPr>
          <w:rFonts w:ascii="Times New Roman" w:eastAsia="Times New Roman" w:hAnsi="Times New Roman" w:cs="Times New Roman"/>
          <w:color w:val="0E0E0E"/>
          <w:kern w:val="0"/>
          <w:sz w:val="21"/>
          <w:szCs w:val="21"/>
          <w14:ligatures w14:val="none"/>
        </w:rPr>
        <w:t>onrad-Robbins</w:t>
      </w:r>
      <w:r w:rsidRPr="00FA2244">
        <w:rPr>
          <w:rFonts w:ascii="Times New Roman" w:eastAsia="Times New Roman" w:hAnsi="Times New Roman" w:cs="Times New Roman"/>
          <w:color w:val="0E0E0E"/>
          <w:kern w:val="0"/>
          <w:sz w:val="21"/>
          <w:szCs w:val="21"/>
          <w14:ligatures w14:val="none"/>
        </w:rPr>
        <w:t xml:space="preserve"> Water Supply Corporation (CRWSC</w:t>
      </w:r>
      <w:proofErr w:type="gramStart"/>
      <w:r w:rsidRPr="00FA2244">
        <w:rPr>
          <w:rFonts w:ascii="Times New Roman" w:eastAsia="Times New Roman" w:hAnsi="Times New Roman" w:cs="Times New Roman"/>
          <w:color w:val="0E0E0E"/>
          <w:kern w:val="0"/>
          <w:sz w:val="21"/>
          <w:szCs w:val="21"/>
          <w14:ligatures w14:val="none"/>
        </w:rPr>
        <w:t>), and</w:t>
      </w:r>
      <w:proofErr w:type="gramEnd"/>
      <w:r w:rsidRPr="00FA2244">
        <w:rPr>
          <w:rFonts w:ascii="Times New Roman" w:eastAsia="Times New Roman" w:hAnsi="Times New Roman" w:cs="Times New Roman"/>
          <w:color w:val="0E0E0E"/>
          <w:kern w:val="0"/>
          <w:sz w:val="21"/>
          <w:szCs w:val="21"/>
          <w14:ligatures w14:val="none"/>
        </w:rPr>
        <w:t xml:space="preserve"> currently receives water service through an existing water meter and line maintained by CRWSC.</w:t>
      </w:r>
    </w:p>
    <w:p w14:paraId="62D2A078"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02965C2B" w14:textId="09360254"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sidRPr="00FA2244">
        <w:rPr>
          <w:rFonts w:ascii="Times New Roman" w:eastAsia="Times New Roman" w:hAnsi="Times New Roman" w:cs="Times New Roman"/>
          <w:color w:val="0E0E0E"/>
          <w:kern w:val="0"/>
          <w:sz w:val="21"/>
          <w:szCs w:val="21"/>
          <w14:ligatures w14:val="none"/>
        </w:rPr>
        <w:t xml:space="preserve">This letter serves as a formal complaint regarding CRWSC’s refusal—specifically by Mr. Travis Treadway—to continue honoring its legal obligation to provide water service within its certificated area, including to Bi-Stone Ranch Partners at the existing point of connection. Let us be clear: Bi-Stone is not requesting non-standard service under 16 Tex. Admin. Code § 24.86, nor are we requesting additional connections. We are simply asking CRWSC to maintain the existing service to the </w:t>
      </w:r>
      <w:r>
        <w:rPr>
          <w:rFonts w:ascii="Times New Roman" w:eastAsia="Times New Roman" w:hAnsi="Times New Roman" w:cs="Times New Roman"/>
          <w:color w:val="0E0E0E"/>
          <w:kern w:val="0"/>
          <w:sz w:val="21"/>
          <w:szCs w:val="21"/>
          <w14:ligatures w14:val="none"/>
        </w:rPr>
        <w:t xml:space="preserve">existing </w:t>
      </w:r>
      <w:r w:rsidRPr="00FA2244">
        <w:rPr>
          <w:rFonts w:ascii="Times New Roman" w:eastAsia="Times New Roman" w:hAnsi="Times New Roman" w:cs="Times New Roman"/>
          <w:color w:val="0E0E0E"/>
          <w:kern w:val="0"/>
          <w:sz w:val="21"/>
          <w:szCs w:val="21"/>
          <w14:ligatures w14:val="none"/>
        </w:rPr>
        <w:t>current water meter.</w:t>
      </w:r>
    </w:p>
    <w:p w14:paraId="5D5A9F08"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7893E5B3"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sidRPr="00FA2244">
        <w:rPr>
          <w:rFonts w:ascii="Times New Roman" w:eastAsia="Times New Roman" w:hAnsi="Times New Roman" w:cs="Times New Roman"/>
          <w:color w:val="0E0E0E"/>
          <w:kern w:val="0"/>
          <w:sz w:val="21"/>
          <w:szCs w:val="21"/>
          <w14:ligatures w14:val="none"/>
        </w:rPr>
        <w:t>Under Texas Water Code § 13.250(a), every utility holding a CCN has a continuing duty to provide adequate service to every customer and every qualified applicant within its certificated area.</w:t>
      </w:r>
    </w:p>
    <w:p w14:paraId="5CDFF52B"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16CD571A"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sidRPr="00FA2244">
        <w:rPr>
          <w:rFonts w:ascii="Times New Roman" w:eastAsia="Times New Roman" w:hAnsi="Times New Roman" w:cs="Times New Roman"/>
          <w:color w:val="0E0E0E"/>
          <w:kern w:val="0"/>
          <w:sz w:val="21"/>
          <w:szCs w:val="21"/>
          <w14:ligatures w14:val="none"/>
        </w:rPr>
        <w:t xml:space="preserve">While we fully disclose our intent to subdivide the tract in the future, we are not requesting additional taps </w:t>
      </w:r>
      <w:proofErr w:type="gramStart"/>
      <w:r w:rsidRPr="00FA2244">
        <w:rPr>
          <w:rFonts w:ascii="Times New Roman" w:eastAsia="Times New Roman" w:hAnsi="Times New Roman" w:cs="Times New Roman"/>
          <w:color w:val="0E0E0E"/>
          <w:kern w:val="0"/>
          <w:sz w:val="21"/>
          <w:szCs w:val="21"/>
          <w14:ligatures w14:val="none"/>
        </w:rPr>
        <w:t>at this time</w:t>
      </w:r>
      <w:proofErr w:type="gramEnd"/>
      <w:r w:rsidRPr="00FA2244">
        <w:rPr>
          <w:rFonts w:ascii="Times New Roman" w:eastAsia="Times New Roman" w:hAnsi="Times New Roman" w:cs="Times New Roman"/>
          <w:color w:val="0E0E0E"/>
          <w:kern w:val="0"/>
          <w:sz w:val="21"/>
          <w:szCs w:val="21"/>
          <w14:ligatures w14:val="none"/>
        </w:rPr>
        <w:t xml:space="preserve">. We are aware, and acknowledge, that CRWSC is under no obligation to provide service to future lot owners unless standard or non-standard service requests are properly submitted. We are not making such a request today and will never make the request </w:t>
      </w:r>
      <w:proofErr w:type="gramStart"/>
      <w:r w:rsidRPr="00FA2244">
        <w:rPr>
          <w:rFonts w:ascii="Times New Roman" w:eastAsia="Times New Roman" w:hAnsi="Times New Roman" w:cs="Times New Roman"/>
          <w:color w:val="0E0E0E"/>
          <w:kern w:val="0"/>
          <w:sz w:val="21"/>
          <w:szCs w:val="21"/>
          <w14:ligatures w14:val="none"/>
        </w:rPr>
        <w:t>as long as</w:t>
      </w:r>
      <w:proofErr w:type="gramEnd"/>
      <w:r w:rsidRPr="00FA2244">
        <w:rPr>
          <w:rFonts w:ascii="Times New Roman" w:eastAsia="Times New Roman" w:hAnsi="Times New Roman" w:cs="Times New Roman"/>
          <w:color w:val="0E0E0E"/>
          <w:kern w:val="0"/>
          <w:sz w:val="21"/>
          <w:szCs w:val="21"/>
          <w14:ligatures w14:val="none"/>
        </w:rPr>
        <w:t xml:space="preserve"> Mr. Treadway is the General Manager. </w:t>
      </w:r>
    </w:p>
    <w:p w14:paraId="5E934A2C"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53916FFF" w14:textId="3A157121"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sidRPr="00FA2244">
        <w:rPr>
          <w:rFonts w:ascii="Times New Roman" w:eastAsia="Times New Roman" w:hAnsi="Times New Roman" w:cs="Times New Roman"/>
          <w:color w:val="0E0E0E"/>
          <w:kern w:val="0"/>
          <w:sz w:val="21"/>
          <w:szCs w:val="21"/>
          <w14:ligatures w14:val="none"/>
        </w:rPr>
        <w:t>However, we will not tolerate CRWSC’s attempt to intimidate, against Bi-Stone Ranch Partners simply due to the potential for future subdivision. This behavior violates the utility’s duty under Texas law and may also constitute discriminatory service practices under Texas Water Code § 13.182 and related administrative rules.</w:t>
      </w:r>
    </w:p>
    <w:p w14:paraId="0D8266B3" w14:textId="77777777"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5EAAAB6E" w14:textId="77777777" w:rsid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sidRPr="00FA2244">
        <w:rPr>
          <w:rFonts w:ascii="Times New Roman" w:eastAsia="Times New Roman" w:hAnsi="Times New Roman" w:cs="Times New Roman"/>
          <w:color w:val="0E0E0E"/>
          <w:kern w:val="0"/>
          <w:sz w:val="21"/>
          <w:szCs w:val="21"/>
          <w14:ligatures w14:val="none"/>
        </w:rPr>
        <w:t>Attached is an email thread of Mr. Treadway's communication with Bi-Stone Ranch Partners to give greater detail. </w:t>
      </w:r>
    </w:p>
    <w:p w14:paraId="2D5C4241" w14:textId="77777777" w:rsid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41FB8270" w14:textId="57C3C099" w:rsid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Pr>
          <w:rFonts w:ascii="Times New Roman" w:eastAsia="Times New Roman" w:hAnsi="Times New Roman" w:cs="Times New Roman"/>
          <w:color w:val="0E0E0E"/>
          <w:kern w:val="0"/>
          <w:sz w:val="21"/>
          <w:szCs w:val="21"/>
          <w14:ligatures w14:val="none"/>
        </w:rPr>
        <w:t xml:space="preserve">Requested Relief: CRWSC to provide water to the existing meter only. </w:t>
      </w:r>
    </w:p>
    <w:p w14:paraId="780BDE61" w14:textId="77777777" w:rsid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p>
    <w:p w14:paraId="31AE8829" w14:textId="5993C002" w:rsid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Pr>
          <w:rFonts w:ascii="Times New Roman" w:eastAsia="Times New Roman" w:hAnsi="Times New Roman" w:cs="Times New Roman"/>
          <w:color w:val="0E0E0E"/>
          <w:kern w:val="0"/>
          <w:sz w:val="21"/>
          <w:szCs w:val="21"/>
          <w14:ligatures w14:val="none"/>
        </w:rPr>
        <w:t>Tyler Epstein</w:t>
      </w:r>
    </w:p>
    <w:p w14:paraId="0FA7B3D0" w14:textId="3A78ABF2" w:rsidR="00FA2244" w:rsidRPr="00FA2244" w:rsidRDefault="00FA2244" w:rsidP="00FA2244">
      <w:pPr>
        <w:spacing w:after="0" w:line="240" w:lineRule="auto"/>
        <w:jc w:val="both"/>
        <w:rPr>
          <w:rFonts w:ascii="Times New Roman" w:eastAsia="Times New Roman" w:hAnsi="Times New Roman" w:cs="Times New Roman"/>
          <w:color w:val="0E0E0E"/>
          <w:kern w:val="0"/>
          <w:sz w:val="21"/>
          <w:szCs w:val="21"/>
          <w14:ligatures w14:val="none"/>
        </w:rPr>
      </w:pPr>
      <w:r>
        <w:rPr>
          <w:rFonts w:ascii="Times New Roman" w:eastAsia="Times New Roman" w:hAnsi="Times New Roman" w:cs="Times New Roman"/>
          <w:color w:val="0E0E0E"/>
          <w:kern w:val="0"/>
          <w:sz w:val="21"/>
          <w:szCs w:val="21"/>
          <w14:ligatures w14:val="none"/>
        </w:rPr>
        <w:t>936-355-9655</w:t>
      </w:r>
    </w:p>
    <w:p w14:paraId="547F82F6" w14:textId="77777777" w:rsidR="00FA2244" w:rsidRPr="00FA2244" w:rsidRDefault="00FA2244" w:rsidP="00FA2244">
      <w:pPr>
        <w:spacing w:after="0" w:line="240" w:lineRule="auto"/>
        <w:rPr>
          <w:rFonts w:ascii="Times New Roman" w:eastAsia="Times New Roman" w:hAnsi="Times New Roman" w:cs="Times New Roman"/>
          <w:kern w:val="0"/>
          <w14:ligatures w14:val="none"/>
        </w:rPr>
      </w:pPr>
    </w:p>
    <w:p w14:paraId="25CF369C" w14:textId="77777777" w:rsidR="003E2BBC" w:rsidRDefault="003E2BBC"/>
    <w:sectPr w:rsidR="003E2B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244"/>
    <w:rsid w:val="003B2AD1"/>
    <w:rsid w:val="003E2BBC"/>
    <w:rsid w:val="007506F9"/>
    <w:rsid w:val="00843B0E"/>
    <w:rsid w:val="00983592"/>
    <w:rsid w:val="00A1274C"/>
    <w:rsid w:val="00B22131"/>
    <w:rsid w:val="00B408BA"/>
    <w:rsid w:val="00FA2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1F02C0"/>
  <w15:chartTrackingRefBased/>
  <w15:docId w15:val="{87C78D7E-1141-1441-BB77-E4F241848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22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22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22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22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22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22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22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22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22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22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22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22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22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22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22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22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22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2244"/>
    <w:rPr>
      <w:rFonts w:eastAsiaTheme="majorEastAsia" w:cstheme="majorBidi"/>
      <w:color w:val="272727" w:themeColor="text1" w:themeTint="D8"/>
    </w:rPr>
  </w:style>
  <w:style w:type="paragraph" w:styleId="Title">
    <w:name w:val="Title"/>
    <w:basedOn w:val="Normal"/>
    <w:next w:val="Normal"/>
    <w:link w:val="TitleChar"/>
    <w:uiPriority w:val="10"/>
    <w:qFormat/>
    <w:rsid w:val="00FA22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22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22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22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2244"/>
    <w:pPr>
      <w:spacing w:before="160"/>
      <w:jc w:val="center"/>
    </w:pPr>
    <w:rPr>
      <w:i/>
      <w:iCs/>
      <w:color w:val="404040" w:themeColor="text1" w:themeTint="BF"/>
    </w:rPr>
  </w:style>
  <w:style w:type="character" w:customStyle="1" w:styleId="QuoteChar">
    <w:name w:val="Quote Char"/>
    <w:basedOn w:val="DefaultParagraphFont"/>
    <w:link w:val="Quote"/>
    <w:uiPriority w:val="29"/>
    <w:rsid w:val="00FA2244"/>
    <w:rPr>
      <w:i/>
      <w:iCs/>
      <w:color w:val="404040" w:themeColor="text1" w:themeTint="BF"/>
    </w:rPr>
  </w:style>
  <w:style w:type="paragraph" w:styleId="ListParagraph">
    <w:name w:val="List Paragraph"/>
    <w:basedOn w:val="Normal"/>
    <w:uiPriority w:val="34"/>
    <w:qFormat/>
    <w:rsid w:val="00FA2244"/>
    <w:pPr>
      <w:ind w:left="720"/>
      <w:contextualSpacing/>
    </w:pPr>
  </w:style>
  <w:style w:type="character" w:styleId="IntenseEmphasis">
    <w:name w:val="Intense Emphasis"/>
    <w:basedOn w:val="DefaultParagraphFont"/>
    <w:uiPriority w:val="21"/>
    <w:qFormat/>
    <w:rsid w:val="00FA2244"/>
    <w:rPr>
      <w:i/>
      <w:iCs/>
      <w:color w:val="0F4761" w:themeColor="accent1" w:themeShade="BF"/>
    </w:rPr>
  </w:style>
  <w:style w:type="paragraph" w:styleId="IntenseQuote">
    <w:name w:val="Intense Quote"/>
    <w:basedOn w:val="Normal"/>
    <w:next w:val="Normal"/>
    <w:link w:val="IntenseQuoteChar"/>
    <w:uiPriority w:val="30"/>
    <w:qFormat/>
    <w:rsid w:val="00FA22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2244"/>
    <w:rPr>
      <w:i/>
      <w:iCs/>
      <w:color w:val="0F4761" w:themeColor="accent1" w:themeShade="BF"/>
    </w:rPr>
  </w:style>
  <w:style w:type="character" w:styleId="IntenseReference">
    <w:name w:val="Intense Reference"/>
    <w:basedOn w:val="DefaultParagraphFont"/>
    <w:uiPriority w:val="32"/>
    <w:qFormat/>
    <w:rsid w:val="00FA2244"/>
    <w:rPr>
      <w:b/>
      <w:bCs/>
      <w:smallCaps/>
      <w:color w:val="0F4761" w:themeColor="accent1" w:themeShade="BF"/>
      <w:spacing w:val="5"/>
    </w:rPr>
  </w:style>
  <w:style w:type="paragraph" w:styleId="NormalWeb">
    <w:name w:val="Normal (Web)"/>
    <w:basedOn w:val="Normal"/>
    <w:uiPriority w:val="99"/>
    <w:semiHidden/>
    <w:unhideWhenUsed/>
    <w:rsid w:val="00FA2244"/>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094990">
      <w:bodyDiv w:val="1"/>
      <w:marLeft w:val="0"/>
      <w:marRight w:val="0"/>
      <w:marTop w:val="0"/>
      <w:marBottom w:val="0"/>
      <w:divBdr>
        <w:top w:val="none" w:sz="0" w:space="0" w:color="auto"/>
        <w:left w:val="none" w:sz="0" w:space="0" w:color="auto"/>
        <w:bottom w:val="none" w:sz="0" w:space="0" w:color="auto"/>
        <w:right w:val="none" w:sz="0" w:space="0" w:color="auto"/>
      </w:divBdr>
      <w:divsChild>
        <w:div w:id="954169447">
          <w:marLeft w:val="0"/>
          <w:marRight w:val="0"/>
          <w:marTop w:val="0"/>
          <w:marBottom w:val="0"/>
          <w:divBdr>
            <w:top w:val="none" w:sz="0" w:space="0" w:color="auto"/>
            <w:left w:val="none" w:sz="0" w:space="0" w:color="auto"/>
            <w:bottom w:val="none" w:sz="0" w:space="0" w:color="auto"/>
            <w:right w:val="none" w:sz="0" w:space="0" w:color="auto"/>
          </w:divBdr>
        </w:div>
        <w:div w:id="895361585">
          <w:marLeft w:val="0"/>
          <w:marRight w:val="0"/>
          <w:marTop w:val="0"/>
          <w:marBottom w:val="0"/>
          <w:divBdr>
            <w:top w:val="none" w:sz="0" w:space="0" w:color="auto"/>
            <w:left w:val="none" w:sz="0" w:space="0" w:color="auto"/>
            <w:bottom w:val="none" w:sz="0" w:space="0" w:color="auto"/>
            <w:right w:val="none" w:sz="0" w:space="0" w:color="auto"/>
          </w:divBdr>
        </w:div>
        <w:div w:id="1346326767">
          <w:marLeft w:val="0"/>
          <w:marRight w:val="0"/>
          <w:marTop w:val="0"/>
          <w:marBottom w:val="0"/>
          <w:divBdr>
            <w:top w:val="none" w:sz="0" w:space="0" w:color="auto"/>
            <w:left w:val="none" w:sz="0" w:space="0" w:color="auto"/>
            <w:bottom w:val="none" w:sz="0" w:space="0" w:color="auto"/>
            <w:right w:val="none" w:sz="0" w:space="0" w:color="auto"/>
          </w:divBdr>
        </w:div>
        <w:div w:id="229118890">
          <w:marLeft w:val="0"/>
          <w:marRight w:val="0"/>
          <w:marTop w:val="0"/>
          <w:marBottom w:val="0"/>
          <w:divBdr>
            <w:top w:val="none" w:sz="0" w:space="0" w:color="auto"/>
            <w:left w:val="none" w:sz="0" w:space="0" w:color="auto"/>
            <w:bottom w:val="none" w:sz="0" w:space="0" w:color="auto"/>
            <w:right w:val="none" w:sz="0" w:space="0" w:color="auto"/>
          </w:divBdr>
        </w:div>
        <w:div w:id="2026395988">
          <w:marLeft w:val="0"/>
          <w:marRight w:val="0"/>
          <w:marTop w:val="0"/>
          <w:marBottom w:val="0"/>
          <w:divBdr>
            <w:top w:val="none" w:sz="0" w:space="0" w:color="auto"/>
            <w:left w:val="none" w:sz="0" w:space="0" w:color="auto"/>
            <w:bottom w:val="none" w:sz="0" w:space="0" w:color="auto"/>
            <w:right w:val="none" w:sz="0" w:space="0" w:color="auto"/>
          </w:divBdr>
        </w:div>
        <w:div w:id="1862184">
          <w:marLeft w:val="0"/>
          <w:marRight w:val="0"/>
          <w:marTop w:val="0"/>
          <w:marBottom w:val="0"/>
          <w:divBdr>
            <w:top w:val="none" w:sz="0" w:space="0" w:color="auto"/>
            <w:left w:val="none" w:sz="0" w:space="0" w:color="auto"/>
            <w:bottom w:val="none" w:sz="0" w:space="0" w:color="auto"/>
            <w:right w:val="none" w:sz="0" w:space="0" w:color="auto"/>
          </w:divBdr>
        </w:div>
        <w:div w:id="869030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Epstein</dc:creator>
  <cp:keywords/>
  <dc:description/>
  <cp:lastModifiedBy>Tyler Epstein</cp:lastModifiedBy>
  <cp:revision>1</cp:revision>
  <dcterms:created xsi:type="dcterms:W3CDTF">2025-05-02T17:51:00Z</dcterms:created>
  <dcterms:modified xsi:type="dcterms:W3CDTF">2025-05-02T17:54:00Z</dcterms:modified>
</cp:coreProperties>
</file>